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88"/>
        <w:tblGridChange w:id="0">
          <w:tblGrid>
            <w:gridCol w:w="8488"/>
          </w:tblGrid>
        </w:tblGridChange>
      </w:tblGrid>
      <w:tr>
        <w:trPr>
          <w:cantSplit w:val="0"/>
          <w:tblHeader w:val="0"/>
        </w:trPr>
        <w:tc>
          <w:tcPr/>
          <w:p w:rsidR="00000000" w:rsidDel="00000000" w:rsidP="00000000" w:rsidRDefault="00000000" w:rsidRPr="00000000" w14:paraId="00000002">
            <w:pPr>
              <w:rPr>
                <w:rFonts w:ascii="MS Gothic" w:cs="MS Gothic" w:eastAsia="MS Gothic" w:hAnsi="MS Gothic"/>
                <w:color w:val="7f7f7f"/>
                <w:sz w:val="18"/>
                <w:szCs w:val="18"/>
              </w:rPr>
            </w:pPr>
            <w:r w:rsidDel="00000000" w:rsidR="00000000" w:rsidRPr="00000000">
              <w:rPr>
                <w:rFonts w:ascii="MS Gothic" w:cs="MS Gothic" w:eastAsia="MS Gothic" w:hAnsi="MS Gothic"/>
                <w:color w:val="7f7f7f"/>
                <w:sz w:val="18"/>
                <w:szCs w:val="18"/>
                <w:rtl w:val="0"/>
              </w:rPr>
              <w:t xml:space="preserve">【前提】</w:t>
            </w:r>
          </w:p>
          <w:p w:rsidR="00000000" w:rsidDel="00000000" w:rsidP="00000000" w:rsidRDefault="00000000" w:rsidRPr="00000000" w14:paraId="00000003">
            <w:pPr>
              <w:rPr>
                <w:rFonts w:ascii="MS Gothic" w:cs="MS Gothic" w:eastAsia="MS Gothic" w:hAnsi="MS Gothic"/>
                <w:color w:val="7f7f7f"/>
                <w:sz w:val="18"/>
                <w:szCs w:val="18"/>
              </w:rPr>
            </w:pPr>
            <w:r w:rsidDel="00000000" w:rsidR="00000000" w:rsidRPr="00000000">
              <w:rPr>
                <w:rFonts w:ascii="MS Gothic" w:cs="MS Gothic" w:eastAsia="MS Gothic" w:hAnsi="MS Gothic"/>
                <w:color w:val="7f7f7f"/>
                <w:sz w:val="18"/>
                <w:szCs w:val="18"/>
                <w:rtl w:val="0"/>
              </w:rPr>
              <w:t xml:space="preserve">甲＝施主、乙＝元請会社、丙＝建築士</w:t>
            </w:r>
          </w:p>
        </w:tc>
      </w:tr>
    </w:tbl>
    <w:p w:rsidR="00000000" w:rsidDel="00000000" w:rsidP="00000000" w:rsidRDefault="00000000" w:rsidRPr="00000000" w14:paraId="00000004">
      <w:pPr>
        <w:jc w:val="center"/>
        <w:rPr>
          <w:rFonts w:ascii="MS Gothic" w:cs="MS Gothic" w:eastAsia="MS Gothic" w:hAnsi="MS Gothic"/>
          <w:sz w:val="18"/>
          <w:szCs w:val="18"/>
        </w:rPr>
      </w:pPr>
      <w:r w:rsidDel="00000000" w:rsidR="00000000" w:rsidRPr="00000000">
        <w:rPr>
          <w:rFonts w:ascii="MS Gothic" w:cs="MS Gothic" w:eastAsia="MS Gothic" w:hAnsi="MS Gothic"/>
          <w:sz w:val="32"/>
          <w:szCs w:val="32"/>
          <w:rtl w:val="0"/>
        </w:rPr>
        <w:t xml:space="preserve">請負契約の特約</w:t>
      </w:r>
      <w:r w:rsidDel="00000000" w:rsidR="00000000" w:rsidRPr="00000000">
        <w:rPr>
          <w:rtl w:val="0"/>
        </w:rPr>
      </w:r>
    </w:p>
    <w:p w:rsidR="00000000" w:rsidDel="00000000" w:rsidP="00000000" w:rsidRDefault="00000000" w:rsidRPr="00000000" w14:paraId="00000005">
      <w:pPr>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（特約条項）</w:t>
      </w:r>
    </w:p>
    <w:p w:rsidR="00000000" w:rsidDel="00000000" w:rsidP="00000000" w:rsidRDefault="00000000" w:rsidRPr="00000000" w14:paraId="00000006">
      <w:pPr>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第●●条</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責任設計施工とすること。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丙の提供する実施設計図はあくまで確認申請許可取得の基本設計書のため、施工上必要な下地、基礎工事、計算、施工図作成などは施工会社の責任設計施工とする。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施工前の少なくとも14日前には、使用材料の選択品番、各塗装サンプルを作成し、 甲及び甲の指定する担当者の事前承認を得るものとする。 </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乙はサイン(切文字)、その他タイル割付けなどは施工図を作成し、 甲及び甲の指定する担当者の承認を得るものとする。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乙は建設業法に基づく建設業の許可を受けている旨の書面を甲に提出する。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工事中の工事管理及び質疑応答ついて。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乙は甲及び甲の指定する担当者担当者との打ち合わせ内容は必ず議事録を作成し、打ち合わせ日より7日以内に甲及び甲の指定する担当者の承認を取ること。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質疑応答は原則電子メールでやり取りとする。又、乙は現場写真を添付すること。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工事現場管理は乙の施工者責任者が自主的に行い、現場進捗状況を1週間毎に電子メールもしくは代替媒体にて定期的に甲及び甲の指定する担当者に報告すること。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質疑応答は甲から特段の指定がない限り丙が対応するが、工事種別もしくは追加工事の内容により丙以外の担当者を甲が書面にて指定する場合、乙は指定された担当者の指示に従うものとする。</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工事工程について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乙は請負契約日より14日後までに概略工事工程表　及び　設備仕様書（品番・オプション明示）を提出し、甲及び甲の指定する担当者の承認を得るものとする。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乙は工事着工より少なくとも7日前に、入居者への安全対策、工事管理体制について、 仮設計画書、工事体制表、など工事計画書を提出すること。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支払いについて</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本契約での支払いは毎月月末締め、翌月末支払いとする</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乙は毎月月末までの工事完了分を出来高算定し、丙に翌月10日までに提出する。</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前項のうち丙が承諾した工事出来高９０％の相当金額を甲は4-1規定により支払う。</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→毎月１０％分の累積が施主側の保険となる</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最終支払時に毎月の差額１０％の残金も一括して甲は支払うものとする。</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出来高支払いが完了した分は、建物所有権を甲に移転することを乙は認める。</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→支払を進めていくにつれ建物所有権が移転することを強化していく</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工事中断、異常な工事遅延の場合</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理由の如何に関わらず工事中断もしくは当初予定工期の1.2倍を超えた期間となった場合、遅延期間中は原契約とは別に損害金として、請負金総額に対して年利10％を乙は甲に支払う。その経過期日より30日以内に設計図書・見積書・発注書・瑕疵責任保険申込書など本件工事に関わる建築図書一式（副本の原本一式）を甲に郵送か手渡しで引き渡す。ただし、建築図書一式の引渡が期日内に完了した場合は、遅延期間分の遅延損害金は免除することを甲は了承する。</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→副本を回収できないと建築会社倒産時に大トラブルとなる。遅延損害金免除を交渉に引渡し回収を図る。</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理由の如何に関わらず工事中断もしくは当初予定工期の1.4倍を超えた期間となった場合、遅延期間中は原契約とは別に損害金として、請負金総額に対して年利10％を乙は甲に支払う。その経過期日より30日以内に現工事進捗を中途引継が可能な代替業者を乙の責により手配する。もしくは、所有権移転、建物明渡し及び請負契約合意解約書の締結が期日内に完了した場合は、遅延期間分の遅延損害金は免除することを甲は了承する。</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→請負契約合意解約を行い建物所有権・明渡しができないと建築会社倒産時に大トラブルとなる。遅延損害金免除を交渉に</w:t>
      </w:r>
      <w:r w:rsidDel="00000000" w:rsidR="00000000" w:rsidRPr="00000000">
        <w:rPr>
          <w:rFonts w:ascii="MS Gothic" w:cs="MS Gothic" w:eastAsia="MS Gothic" w:hAnsi="MS Gothic"/>
          <w:color w:val="ff0000"/>
          <w:sz w:val="13"/>
          <w:szCs w:val="13"/>
          <w:rtl w:val="0"/>
        </w:rPr>
        <w:t xml:space="preserve">所有権の</w:t>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権利確定を図る。</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なお、甲の既支払分を全額返金した場合は、その限りではない。</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その他</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本件に対し●●●●●●の取得を条件とする</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→劣化対策等級の取得などが必要な場合に記載</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乙は本件に関し住宅瑕疵担保責任保険に甲が指定した特約を付与加入し、甲に証書を提示するものとする</w:t>
        <w:br w:type="textWrapping"/>
      </w:r>
      <w:r w:rsidDel="00000000" w:rsidR="00000000" w:rsidRPr="00000000">
        <w:rPr>
          <w:rFonts w:ascii="MS Gothic" w:cs="MS Gothic" w:eastAsia="MS Gothic" w:hAnsi="MS Gothic"/>
          <w:b w:val="0"/>
          <w:i w:val="0"/>
          <w:smallCaps w:val="0"/>
          <w:strike w:val="0"/>
          <w:color w:val="ff0000"/>
          <w:sz w:val="13"/>
          <w:szCs w:val="13"/>
          <w:u w:val="none"/>
          <w:shd w:fill="auto" w:val="clear"/>
          <w:vertAlign w:val="baseline"/>
          <w:rtl w:val="0"/>
        </w:rPr>
        <w:t xml:space="preserve">→転売特約など付与するのを忘れがちなため注意ください</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確認申請内容と異なる工事により修正工事が必要となった場合は、乙の責により解消する</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5" w:right="0" w:hanging="425"/>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3f3f3f"/>
          <w:sz w:val="16"/>
          <w:szCs w:val="16"/>
          <w:u w:val="none"/>
          <w:shd w:fill="auto" w:val="clear"/>
          <w:vertAlign w:val="baseline"/>
          <w:rtl w:val="0"/>
        </w:rPr>
        <w:t xml:space="preserve">合意管轄</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992" w:right="0" w:hanging="567"/>
        <w:jc w:val="left"/>
        <w:rPr>
          <w:rFonts w:ascii="MS Gothic" w:cs="MS Gothic" w:eastAsia="MS Gothic" w:hAnsi="MS Gothic"/>
          <w:b w:val="0"/>
          <w:i w:val="0"/>
          <w:smallCaps w:val="0"/>
          <w:strike w:val="0"/>
          <w:color w:val="000000"/>
          <w:sz w:val="16"/>
          <w:szCs w:val="16"/>
          <w:u w:val="none"/>
          <w:shd w:fill="auto" w:val="clear"/>
          <w:vertAlign w:val="baseline"/>
        </w:rPr>
      </w:pPr>
      <w:r w:rsidDel="00000000" w:rsidR="00000000" w:rsidRPr="00000000">
        <w:rPr>
          <w:rFonts w:ascii="MS Gothic" w:cs="MS Gothic" w:eastAsia="MS Gothic" w:hAnsi="MS Gothic"/>
          <w:b w:val="0"/>
          <w:i w:val="0"/>
          <w:smallCaps w:val="0"/>
          <w:strike w:val="0"/>
          <w:color w:val="000000"/>
          <w:sz w:val="16"/>
          <w:szCs w:val="16"/>
          <w:u w:val="none"/>
          <w:shd w:fill="auto" w:val="clear"/>
          <w:vertAlign w:val="baseline"/>
          <w:rtl w:val="0"/>
        </w:rPr>
        <w:t xml:space="preserve">甲及び乙は、本契約に関して裁判上の紛争が生じた場合は、東京地方裁判所を第一審の専属的合意管轄裁判所とすることに合意する。</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92" w:right="0" w:firstLine="0"/>
        <w:jc w:val="left"/>
        <w:rPr>
          <w:rFonts w:ascii="MS Gothic" w:cs="MS Gothic" w:eastAsia="MS Gothic" w:hAnsi="MS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92" w:right="0" w:firstLine="0"/>
        <w:jc w:val="left"/>
        <w:rPr>
          <w:rFonts w:ascii="MS Gothic" w:cs="MS Gothic" w:eastAsia="MS Gothic" w:hAnsi="MS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jc w:val="center"/>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請負契約合意解約書</w:t>
      </w:r>
      <w:r w:rsidDel="00000000" w:rsidR="00000000" w:rsidRPr="00000000">
        <w:rPr>
          <w:rFonts w:ascii="MS PGothic" w:cs="MS PGothic" w:eastAsia="MS PGothic" w:hAnsi="MS PGothic"/>
          <w:color w:val="7f7f7f"/>
          <w:sz w:val="11"/>
          <w:szCs w:val="11"/>
          <w:rtl w:val="0"/>
        </w:rPr>
        <w:t xml:space="preserve">（特約5項２号の発動時に使用する）</w:t>
      </w:r>
      <w:r w:rsidDel="00000000" w:rsidR="00000000" w:rsidRPr="00000000">
        <w:rPr>
          <w:rtl w:val="0"/>
        </w:rPr>
      </w:r>
    </w:p>
    <w:p w:rsidR="00000000" w:rsidDel="00000000" w:rsidP="00000000" w:rsidRDefault="00000000" w:rsidRPr="00000000" w14:paraId="00000027">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　発注者：●●●●（以下「甲」という。）と請負者：●●●●（以下「乙」という。）とは、以下の工事に関する●●●●年●●月●●日付工事請負契約（以下、この契約のことを「本件契約」といい、この契約に基づく工事のことを「本件工事」という。）を、本日、次のとおり解約することを合意する。</w:t>
      </w:r>
    </w:p>
    <w:p w:rsidR="00000000" w:rsidDel="00000000" w:rsidP="00000000" w:rsidRDefault="00000000" w:rsidRPr="00000000" w14:paraId="00000028">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―本件工事―</w:t>
      </w:r>
    </w:p>
    <w:p w:rsidR="00000000" w:rsidDel="00000000" w:rsidP="00000000" w:rsidRDefault="00000000" w:rsidRPr="00000000" w14:paraId="00000029">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工事名称：●●●●新築工事</w:t>
      </w:r>
    </w:p>
    <w:p w:rsidR="00000000" w:rsidDel="00000000" w:rsidP="00000000" w:rsidRDefault="00000000" w:rsidRPr="00000000" w14:paraId="0000002A">
      <w:pPr>
        <w:tabs>
          <w:tab w:val="center" w:leader="none" w:pos="4819"/>
          <w:tab w:val="left" w:leader="none" w:pos="7000"/>
        </w:tabs>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所在地：●●●●●●●●</w:t>
      </w:r>
    </w:p>
    <w:p w:rsidR="00000000" w:rsidDel="00000000" w:rsidP="00000000" w:rsidRDefault="00000000" w:rsidRPr="00000000" w14:paraId="0000002B">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構造：●●造 地上●● 階建　●●●●</w:t>
      </w:r>
    </w:p>
    <w:p w:rsidR="00000000" w:rsidDel="00000000" w:rsidP="00000000" w:rsidRDefault="00000000" w:rsidRPr="00000000" w14:paraId="0000002C">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工事対象床面積：約●●●㎡</w:t>
      </w:r>
    </w:p>
    <w:p w:rsidR="00000000" w:rsidDel="00000000" w:rsidP="00000000" w:rsidRDefault="00000000" w:rsidRPr="00000000" w14:paraId="0000002D">
      <w:pPr>
        <w:jc w:val="center"/>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02E">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第1条　当該工期の遅れは，乙の●●●●による工事遅延が原因であり，乙の工程表から引渡期限を渡過することは確実であることから，本件契約書添付の工事請負契約特約（以下「特約」という。）第5項2号に該当することを乙は認める。</w:t>
      </w:r>
    </w:p>
    <w:p w:rsidR="00000000" w:rsidDel="00000000" w:rsidP="00000000" w:rsidRDefault="00000000" w:rsidRPr="00000000" w14:paraId="0000002F">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第2条　甲と乙とは、同第5項2号に基づき，本書面をもって，本日、本件契約を合意解約した。</w:t>
      </w:r>
    </w:p>
    <w:p w:rsidR="00000000" w:rsidDel="00000000" w:rsidP="00000000" w:rsidRDefault="00000000" w:rsidRPr="00000000" w14:paraId="00000030">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第3条　甲と乙とは、乙が本件契約に基づき建築した建築物（但し、建築途中建物を含む。以下「本件建物」という。）の所有権が締結日をもって甲に帰属することを相互に確認する。</w:t>
      </w:r>
    </w:p>
    <w:p w:rsidR="00000000" w:rsidDel="00000000" w:rsidP="00000000" w:rsidRDefault="00000000" w:rsidRPr="00000000" w14:paraId="00000031">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第4条　乙は、甲に対し、●●年●●月●●日限り、本件建物を明け渡す。</w:t>
      </w:r>
    </w:p>
    <w:p w:rsidR="00000000" w:rsidDel="00000000" w:rsidP="00000000" w:rsidRDefault="00000000" w:rsidRPr="00000000" w14:paraId="00000032">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第5条　乙は、甲に対し、引渡しが完了していない設計図書・見積書・発注書・瑕疵責任保険申込書など本件工事に関わる建築図書一式を本日より14日以内に甲に郵送か手渡しで引き渡す。</w:t>
      </w:r>
    </w:p>
    <w:p w:rsidR="00000000" w:rsidDel="00000000" w:rsidP="00000000" w:rsidRDefault="00000000" w:rsidRPr="00000000" w14:paraId="00000033">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第6条　第4条の明渡時に乙が本件工事現場に残置した動産類があるときは、その所有権を放棄したものとして、甲において任意処分することに、乙は異議がない。なお、処分に要した実費は乙の負担とする。</w:t>
      </w:r>
    </w:p>
    <w:p w:rsidR="00000000" w:rsidDel="00000000" w:rsidP="00000000" w:rsidRDefault="00000000" w:rsidRPr="00000000" w14:paraId="00000034">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第7条　第4条の本件建物の明渡し　及び第5条の本件工事の建築図書一式の引き渡しを遅滞したときは、乙は、甲に対し、●●年●●月●●日から本件建物明渡し及び本件工事の建築図書一式引き渡し済みまでそれぞれ１日につき金●●●●●円の損害金を支払う。</w:t>
      </w:r>
    </w:p>
    <w:p w:rsidR="00000000" w:rsidDel="00000000" w:rsidP="00000000" w:rsidRDefault="00000000" w:rsidRPr="00000000" w14:paraId="00000035">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第8条　甲と乙は、本件契約解除後の出来高清算（同第20条3項）のための出来高査定については，公平を期するため本件工事の次請負予定者の見積・査定を採用することを承諾する。ただし、甲が乙に対し、既払額を超えてこれ以上の請負代金を支払うべき義務がないことを相互に確認する。</w:t>
      </w:r>
    </w:p>
    <w:p w:rsidR="00000000" w:rsidDel="00000000" w:rsidP="00000000" w:rsidRDefault="00000000" w:rsidRPr="00000000" w14:paraId="00000036">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第9条　甲と乙は、第8条の出来高清算（甲の前渡金請求権）　及び甲に発生した損害の乙への賠償請求については、甲と乙との協議により，鋭意解決に向けて進めていきたいと思いますのでご協力のほどよろしくお願い致します。</w:t>
      </w:r>
    </w:p>
    <w:p w:rsidR="00000000" w:rsidDel="00000000" w:rsidP="00000000" w:rsidRDefault="00000000" w:rsidRPr="00000000" w14:paraId="00000037">
      <w:pPr>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038">
      <w:pPr>
        <w:ind w:firstLine="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以上の合意の成立を証するため、本書２通を作成し、各自署名捺印の上、各１通宛保有する。</w:t>
      </w:r>
    </w:p>
    <w:p w:rsidR="00000000" w:rsidDel="00000000" w:rsidP="00000000" w:rsidRDefault="00000000" w:rsidRPr="00000000" w14:paraId="00000039">
      <w:pPr>
        <w:ind w:firstLine="160"/>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03A">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　　●●年●●月●●日</w:t>
      </w:r>
    </w:p>
    <w:sectPr>
      <w:pgSz w:h="16840" w:w="11900"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MS Gothic"/>
  <w:font w:name="MS PGothic"/>
  <w:font w:name="Yu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5" w:hanging="425"/>
      </w:pPr>
      <w:rPr/>
    </w:lvl>
    <w:lvl w:ilvl="1">
      <w:start w:val="1"/>
      <w:numFmt w:val="decimal"/>
      <w:lvlText w:val="%1.%2"/>
      <w:lvlJc w:val="left"/>
      <w:pPr>
        <w:ind w:left="992" w:hanging="567"/>
      </w:pPr>
      <w:rPr/>
    </w:lvl>
    <w:lvl w:ilvl="2">
      <w:start w:val="1"/>
      <w:numFmt w:val="decimal"/>
      <w:lvlText w:val="%1.%2.%3"/>
      <w:lvlJc w:val="left"/>
      <w:pPr>
        <w:ind w:left="1418" w:hanging="566.9999999999999"/>
      </w:pPr>
      <w:rPr/>
    </w:lvl>
    <w:lvl w:ilvl="3">
      <w:start w:val="1"/>
      <w:numFmt w:val="decimal"/>
      <w:lvlText w:val="%1.%2.%3.%4"/>
      <w:lvlJc w:val="left"/>
      <w:pPr>
        <w:ind w:left="1984" w:hanging="708"/>
      </w:pPr>
      <w:rPr/>
    </w:lvl>
    <w:lvl w:ilvl="4">
      <w:start w:val="1"/>
      <w:numFmt w:val="decimal"/>
      <w:lvlText w:val="%1.%2.%3.%4.%5"/>
      <w:lvlJc w:val="left"/>
      <w:pPr>
        <w:ind w:left="2551" w:hanging="850"/>
      </w:pPr>
      <w:rPr/>
    </w:lvl>
    <w:lvl w:ilvl="5">
      <w:start w:val="1"/>
      <w:numFmt w:val="decimal"/>
      <w:lvlText w:val="%1.%2.%3.%4.%5.%6"/>
      <w:lvlJc w:val="left"/>
      <w:pPr>
        <w:ind w:left="3260" w:hanging="1134"/>
      </w:pPr>
      <w:rPr/>
    </w:lvl>
    <w:lvl w:ilvl="6">
      <w:start w:val="1"/>
      <w:numFmt w:val="decimal"/>
      <w:lvlText w:val="%1.%2.%3.%4.%5.%6.%7"/>
      <w:lvlJc w:val="left"/>
      <w:pPr>
        <w:ind w:left="3827" w:hanging="1276"/>
      </w:pPr>
      <w:rPr/>
    </w:lvl>
    <w:lvl w:ilvl="7">
      <w:start w:val="1"/>
      <w:numFmt w:val="decimal"/>
      <w:lvlText w:val="%1.%2.%3.%4.%5.%6.%7.%8"/>
      <w:lvlJc w:val="left"/>
      <w:pPr>
        <w:ind w:left="4394" w:hanging="1418.0000000000005"/>
      </w:pPr>
      <w:rPr/>
    </w:lvl>
    <w:lvl w:ilvl="8">
      <w:start w:val="1"/>
      <w:numFmt w:val="decimal"/>
      <w:lvlText w:val="%1.%2.%3.%4.%5.%6.%7.%8.%9"/>
      <w:lvlJc w:val="left"/>
      <w:pPr>
        <w:ind w:left="5102" w:hanging="17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Yu Mincho" w:cs="Yu Mincho" w:eastAsia="Yu Mincho" w:hAnsi="Yu Mincho"/>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3F3E9E"/>
    <w:pPr>
      <w:ind w:left="960" w:leftChars="400"/>
    </w:pPr>
  </w:style>
  <w:style w:type="paragraph" w:styleId="Web">
    <w:name w:val="Normal (Web)"/>
    <w:basedOn w:val="a"/>
    <w:uiPriority w:val="99"/>
    <w:unhideWhenUsed w:val="1"/>
    <w:rsid w:val="003F3E9E"/>
    <w:pPr>
      <w:widowControl w:val="1"/>
      <w:spacing w:after="100" w:afterAutospacing="1" w:before="100" w:beforeAutospacing="1"/>
      <w:jc w:val="left"/>
    </w:pPr>
    <w:rPr>
      <w:rFonts w:ascii="ＭＳ Ｐゴシック" w:cs="ＭＳ Ｐゴシック" w:eastAsia="ＭＳ Ｐゴシック" w:hAnsi="ＭＳ Ｐゴシック"/>
      <w:kern w:val="0"/>
    </w:rPr>
  </w:style>
  <w:style w:type="paragraph" w:styleId="a4">
    <w:name w:val="Revision"/>
    <w:hidden w:val="1"/>
    <w:uiPriority w:val="99"/>
    <w:semiHidden w:val="1"/>
    <w:rsid w:val="001B3490"/>
  </w:style>
  <w:style w:type="table" w:styleId="a5">
    <w:name w:val="Table Grid"/>
    <w:basedOn w:val="a1"/>
    <w:uiPriority w:val="39"/>
    <w:rsid w:val="001B3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CeZV69zAyh7QvDvyqze6OX6T7w==">CgMxLjA4AHIhMVNqMVRocElQUFI5UUpLQnQxQ01NeHVqTnRqNmtxNlVH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2018-06-20T07:16:00Z</dcterms:created>
  <dc:creator>Takashi Ikuina</dc:creator>
</cp:coreProperties>
</file>